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2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7"/>
        <w:gridCol w:w="330"/>
        <w:gridCol w:w="1759"/>
        <w:gridCol w:w="288"/>
        <w:gridCol w:w="328"/>
        <w:gridCol w:w="1759"/>
        <w:gridCol w:w="288"/>
        <w:gridCol w:w="336"/>
        <w:gridCol w:w="1753"/>
        <w:gridCol w:w="287"/>
        <w:gridCol w:w="335"/>
        <w:gridCol w:w="1754"/>
        <w:gridCol w:w="288"/>
        <w:gridCol w:w="334"/>
        <w:gridCol w:w="1753"/>
        <w:gridCol w:w="288"/>
        <w:gridCol w:w="334"/>
        <w:gridCol w:w="1751"/>
      </w:tblGrid>
      <w:tr>
        <w:trPr>
          <w:cantSplit w:val="true"/>
        </w:trPr>
        <w:tc>
          <w:tcPr>
            <w:tcW w:w="11879" w:type="dxa"/>
            <w:gridSpan w:val="1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rPr>
                <w:rFonts w:cs="Arial"/>
                <w:b/>
                <w:b/>
                <w:sz w:val="52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</w:rPr>
              <w:t xml:space="preserve">    </w:t>
            </w:r>
            <w:r>
              <w:rPr>
                <w:b/>
                <w:bCs/>
                <w:sz w:val="52"/>
              </w:rPr>
              <w:t>20</w:t>
            </w: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-76835</wp:posOffset>
                  </wp:positionV>
                  <wp:extent cx="670560" cy="445770"/>
                  <wp:effectExtent l="0" t="0" r="0" b="0"/>
                  <wp:wrapSquare wrapText="largest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52"/>
              </w:rPr>
              <w:t xml:space="preserve">22 and 2023 </w:t>
            </w:r>
            <w:r>
              <w:rPr>
                <w:b/>
                <w:bCs/>
                <w:sz w:val="52"/>
              </w:rPr>
              <w:t>ACA and W</w:t>
            </w:r>
            <w:r>
              <w:rPr>
                <w:b/>
                <w:bCs/>
                <w:sz w:val="52"/>
              </w:rPr>
              <w:t>CF Calendar</w:t>
            </w:r>
          </w:p>
        </w:tc>
        <w:tc>
          <w:tcPr>
            <w:tcW w:w="237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right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spacing w:before="0" w:after="40"/>
              <w:jc w:val="right"/>
              <w:rPr>
                <w:rFonts w:cs="Arial"/>
              </w:rPr>
            </w:pPr>
            <w:r>
              <w:rPr/>
            </w:r>
          </w:p>
        </w:tc>
      </w:tr>
      <w:tr>
        <w:trPr>
          <w:trHeight w:val="403" w:hRule="exact"/>
          <w:cantSplit w:val="true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October 2022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November 2022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December 2022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2023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2023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2023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New Year's Day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President’s AC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 Woman’s World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Eights</w:t>
            </w:r>
            <w:r>
              <w:rPr>
                <w:sz w:val="16"/>
                <w:szCs w:val="16"/>
              </w:rPr>
              <w:t xml:space="preserve"> (3 Days)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Championships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Under 21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 Gold Medal </w:t>
            </w:r>
            <w:r>
              <w:rPr>
                <w:sz w:val="16"/>
                <w:szCs w:val="16"/>
              </w:rPr>
              <w:t>(8-10)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14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January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World Championships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GC President’s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Men’s and Women’s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MacRobertson Shield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Eights 10th-12th Feb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 Singles (11-14)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(12-29 Nov)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EIRE CUP (15-19)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 Doubles</w:t>
            </w:r>
            <w:r>
              <w:rPr>
                <w:sz w:val="16"/>
                <w:szCs w:val="16"/>
              </w:rPr>
              <w:t xml:space="preserve"> (3 Days)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Gold Medal</w:t>
            </w:r>
            <w:r>
              <w:rPr>
                <w:sz w:val="16"/>
                <w:szCs w:val="16"/>
              </w:rPr>
              <w:t xml:space="preserve"> (25-27) &amp;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Christmas Day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Open Singles </w:t>
            </w:r>
            <w:r>
              <w:rPr>
                <w:sz w:val="16"/>
                <w:szCs w:val="16"/>
              </w:rPr>
              <w:t>25-30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3" w:type="dxa"/>
            <w:tcBorders>
              <w:top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4EA6B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3" w:type="dxa"/>
            <w:tcBorders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4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128" w:type="dxa"/>
            <w:gridSpan w:val="9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© Calendarpedia®   </w:t>
            </w:r>
            <w:hyperlink r:id="rId3">
              <w:r>
                <w:rPr>
                  <w:sz w:val="18"/>
                  <w:szCs w:val="20"/>
                </w:rPr>
                <w:t>www.calendarpedia.com</w:t>
              </w:r>
            </w:hyperlink>
          </w:p>
        </w:tc>
        <w:tc>
          <w:tcPr>
            <w:tcW w:w="7124" w:type="dxa"/>
            <w:gridSpan w:val="9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0"/>
              </w:rPr>
            </w:pPr>
            <w:r>
              <w:rPr>
                <w:sz w:val="10"/>
              </w:rPr>
              <w:t>Data provided 'as is' without warranty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  <w:r>
        <w:br w:type="page"/>
      </w:r>
    </w:p>
    <w:tbl>
      <w:tblPr>
        <w:tblW w:w="142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7"/>
        <w:gridCol w:w="330"/>
        <w:gridCol w:w="1759"/>
        <w:gridCol w:w="288"/>
        <w:gridCol w:w="328"/>
        <w:gridCol w:w="1759"/>
        <w:gridCol w:w="288"/>
        <w:gridCol w:w="338"/>
        <w:gridCol w:w="1751"/>
        <w:gridCol w:w="287"/>
        <w:gridCol w:w="338"/>
        <w:gridCol w:w="1751"/>
        <w:gridCol w:w="288"/>
        <w:gridCol w:w="328"/>
        <w:gridCol w:w="1759"/>
        <w:gridCol w:w="288"/>
        <w:gridCol w:w="329"/>
        <w:gridCol w:w="1756"/>
      </w:tblGrid>
      <w:tr>
        <w:trPr>
          <w:cantSplit w:val="true"/>
        </w:trPr>
        <w:tc>
          <w:tcPr>
            <w:tcW w:w="11879" w:type="dxa"/>
            <w:gridSpan w:val="15"/>
            <w:tcBorders>
              <w:bottom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before="0" w:after="60"/>
              <w:rPr>
                <w:rFonts w:cs="Arial"/>
                <w:b/>
                <w:b/>
                <w:sz w:val="52"/>
                <w:szCs w:val="28"/>
              </w:rPr>
            </w:pPr>
            <w:r>
              <w:rPr>
                <w:b/>
                <w:bCs/>
                <w:sz w:val="52"/>
              </w:rPr>
              <w:t xml:space="preserve"> </w:t>
            </w:r>
            <w:r>
              <w:rPr>
                <w:b/>
                <w:bCs/>
                <w:sz w:val="52"/>
              </w:rPr>
              <w:t>20</w:t>
            </w:r>
            <w: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-76835</wp:posOffset>
                  </wp:positionV>
                  <wp:extent cx="670560" cy="44577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52"/>
              </w:rPr>
              <w:t xml:space="preserve">22 and 2023 </w:t>
            </w:r>
            <w:r>
              <w:rPr>
                <w:b/>
                <w:bCs/>
                <w:sz w:val="52"/>
              </w:rPr>
              <w:t>ACA and W</w:t>
            </w:r>
            <w:r>
              <w:rPr>
                <w:b/>
                <w:bCs/>
                <w:sz w:val="52"/>
              </w:rPr>
              <w:t>CF Calendar</w:t>
            </w:r>
          </w:p>
        </w:tc>
        <w:tc>
          <w:tcPr>
            <w:tcW w:w="237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right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Normal"/>
              <w:widowControl w:val="false"/>
              <w:spacing w:before="0" w:after="40"/>
              <w:jc w:val="right"/>
              <w:rPr>
                <w:rFonts w:cs="Arial"/>
              </w:rPr>
            </w:pPr>
            <w:r>
              <w:rPr/>
            </w:r>
          </w:p>
        </w:tc>
      </w:tr>
      <w:tr>
        <w:trPr>
          <w:trHeight w:val="403" w:hRule="exact"/>
          <w:cantSplit w:val="true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2023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2023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2023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August 2023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8C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September 2023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GC Open Doubles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9th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WCF GC Woman’s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9E59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Australian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World Championships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9E59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Gateball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14th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9E59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Championships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GC Open Singles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9E59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10th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14th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GC Gold Medal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15th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F8EA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Ricochet Doubles 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WCF AC World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EF8EA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16th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Championships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GC Men’s and Ladies 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EF8EA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Ricochet Singles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23rd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Singles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EF8EA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19th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19th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EF8EA0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Interstate Shield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to 24th</w:t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5">
              <w:r>
                <w:rPr>
                  <w:b/>
                  <w:bCs/>
                  <w:sz w:val="16"/>
                  <w:szCs w:val="16"/>
                </w:rPr>
                <w:t>23</w:t>
              </w:r>
            </w:hyperlink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color="auto" w:fill="DECBE4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8CD0F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7" w:hRule="exact"/>
          <w:cantSplit w:val="true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128" w:type="dxa"/>
            <w:gridSpan w:val="9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© Calendarpedia®   </w:t>
            </w:r>
            <w:hyperlink r:id="rId6">
              <w:r>
                <w:rPr>
                  <w:sz w:val="18"/>
                  <w:szCs w:val="20"/>
                </w:rPr>
                <w:t>www.calendarpedia.com</w:t>
              </w:r>
            </w:hyperlink>
          </w:p>
        </w:tc>
        <w:tc>
          <w:tcPr>
            <w:tcW w:w="7124" w:type="dxa"/>
            <w:gridSpan w:val="9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0"/>
              </w:rPr>
            </w:pPr>
            <w:r>
              <w:rPr>
                <w:sz w:val="10"/>
              </w:rPr>
              <w:t>Data provided 'as is' without warranty</w:t>
            </w:r>
          </w:p>
        </w:tc>
      </w:tr>
    </w:tbl>
    <w:p>
      <w:pPr>
        <w:pStyle w:val="Normal"/>
        <w:rPr>
          <w:sz w:val="2"/>
        </w:rPr>
      </w:pPr>
      <w:r>
        <w:rPr/>
      </w:r>
    </w:p>
    <w:sectPr>
      <w:headerReference w:type="even" r:id="rId7"/>
      <w:headerReference w:type="default" r:id="rId8"/>
      <w:headerReference w:type="first" r:id="rId9"/>
      <w:footerReference w:type="even" r:id="rId10"/>
      <w:footerReference w:type="default" r:id="rId11"/>
      <w:footerReference w:type="first" r:id="rId12"/>
      <w:type w:val="nextPage"/>
      <w:pgSz w:orient="landscape" w:w="15840" w:h="12240"/>
      <w:pgMar w:left="720" w:right="720" w:gutter="0" w:header="360" w:top="417" w:footer="360" w:bottom="5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396b"/>
    <w:rPr>
      <w:rFonts w:ascii="Tahoma" w:hAnsi="Tahoma" w:cs="Tahoma"/>
      <w:sz w:val="16"/>
      <w:szCs w:val="16"/>
      <w:lang w:val="en-US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4f020c"/>
    <w:rPr>
      <w:rFonts w:ascii="Arial" w:hAnsi="Arial"/>
      <w:sz w:val="16"/>
      <w:szCs w:val="16"/>
      <w:lang w:val="en-US" w:eastAsia="en-US"/>
    </w:rPr>
  </w:style>
  <w:style w:type="character" w:styleId="BodyTextFirstIndentChar" w:customStyle="1">
    <w:name w:val="Body Text First Indent Char"/>
    <w:basedOn w:val="BodyTextChar"/>
    <w:link w:val="BodyTextIndent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4f020c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f020c"/>
    <w:rPr>
      <w:b/>
      <w:bCs/>
      <w:smallCaps/>
      <w:spacing w:val="5"/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020c"/>
    <w:rPr>
      <w:sz w:val="16"/>
      <w:szCs w:val="16"/>
      <w:lang w:val="en-US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4f020c"/>
    <w:rPr>
      <w:rFonts w:ascii="Arial" w:hAnsi="Arial"/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4f020c"/>
    <w:rPr>
      <w:rFonts w:ascii="Arial" w:hAnsi="Arial"/>
      <w:b/>
      <w:bCs/>
      <w:lang w:val="en-US" w:eastAsia="en-US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4f020c"/>
    <w:rPr>
      <w:rFonts w:ascii="Tahoma" w:hAnsi="Tahoma" w:cs="Tahoma"/>
      <w:sz w:val="16"/>
      <w:szCs w:val="16"/>
      <w:lang w:val="en-US" w:eastAsia="en-US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f020c"/>
    <w:rPr>
      <w:i/>
      <w:iCs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f020c"/>
    <w:rPr>
      <w:vertAlign w:val="superscript"/>
      <w:lang w:val="en-US"/>
    </w:rPr>
  </w:style>
  <w:style w:type="character" w:styleId="EndnoteAnchor">
    <w:name w:val="Endnote Anchor"/>
    <w:rPr>
      <w:vertAlign w:val="superscript"/>
      <w:lang w:val="en-US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4f020c"/>
    <w:rPr>
      <w:rFonts w:ascii="Arial" w:hAnsi="Arial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rsid w:val="004f020c"/>
    <w:rPr>
      <w:color w:val="800080" w:themeColor="followedHyperlink"/>
      <w:u w:val="single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f020c"/>
    <w:rPr>
      <w:vertAlign w:val="superscript"/>
      <w:lang w:val="en-US"/>
    </w:rPr>
  </w:style>
  <w:style w:type="character" w:styleId="FootnoteAnchor">
    <w:name w:val="Footnote Anchor"/>
    <w:rPr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4f020c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4f020c"/>
    <w:rPr>
      <w:lang w:val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4f020c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4f020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qFormat/>
    <w:rsid w:val="004f020c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4f020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4f020c"/>
    <w:rPr>
      <w:rFonts w:ascii="Consolas" w:hAnsi="Consolas" w:cs="Consolas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4f020c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4f020c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4f020c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4f020c"/>
    <w:rPr>
      <w:i/>
      <w:iCs/>
      <w:lang w:val="en-US"/>
    </w:rPr>
  </w:style>
  <w:style w:type="character" w:styleId="InternetLink">
    <w:name w:val="Hyperlink"/>
    <w:basedOn w:val="DefaultParagraphFont"/>
    <w:uiPriority w:val="99"/>
    <w:semiHidden/>
    <w:unhideWhenUsed/>
    <w:rsid w:val="004f020c"/>
    <w:rPr>
      <w:color w:val="0000FF" w:themeColor="hyperlink"/>
      <w:u w:val="single"/>
      <w:lang w:val="en-US"/>
    </w:rPr>
  </w:style>
  <w:style w:type="character" w:styleId="IntenseEmphasis">
    <w:name w:val="Intense Emphasis"/>
    <w:basedOn w:val="DefaultParagraphFont"/>
    <w:uiPriority w:val="21"/>
    <w:qFormat/>
    <w:rsid w:val="004f020c"/>
    <w:rPr>
      <w:b/>
      <w:bCs/>
      <w:i/>
      <w:iCs/>
      <w:color w:val="4F81BD" w:themeColor="accent1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4f020c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f020c"/>
    <w:rPr>
      <w:b/>
      <w:bCs/>
      <w:smallCaps/>
      <w:color w:val="C0504D" w:themeColor="accent2"/>
      <w:spacing w:val="5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4f020c"/>
    <w:rPr>
      <w:lang w:val="en-US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4f020c"/>
    <w:rPr>
      <w:rFonts w:ascii="Consolas" w:hAnsi="Consolas" w:cs="Consolas"/>
      <w:lang w:val="en-US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4f020c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en-US" w:eastAsia="en-US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4f020c"/>
    <w:rPr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4f020c"/>
    <w:rPr>
      <w:color w:val="80808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4f020c"/>
    <w:rPr>
      <w:rFonts w:ascii="Consolas" w:hAnsi="Consolas" w:cs="Consolas"/>
      <w:sz w:val="21"/>
      <w:szCs w:val="21"/>
      <w:lang w:val="en-US"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4f020c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4f020c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020c"/>
    <w:rPr>
      <w:b/>
      <w:bCs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f020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f020c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f020c"/>
    <w:rPr>
      <w:smallCaps/>
      <w:color w:val="C0504D" w:themeColor="accent2"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4f020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4f020c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4f020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396b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f020c"/>
    <w:pPr/>
    <w:rPr/>
  </w:style>
  <w:style w:type="paragraph" w:styleId="BlockText">
    <w:name w:val="Block Text"/>
    <w:basedOn w:val="Normal"/>
    <w:uiPriority w:val="99"/>
    <w:semiHidden/>
    <w:unhideWhenUsed/>
    <w:qFormat/>
    <w:rsid w:val="004f020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f020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f020c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link w:val="BodyTextFirstIndentChar"/>
    <w:uiPriority w:val="99"/>
    <w:semiHidden/>
    <w:unhideWhenUsed/>
    <w:qFormat/>
    <w:rsid w:val="004f020c"/>
    <w:pPr>
      <w:spacing w:before="0" w:after="0"/>
      <w:ind w:firstLine="36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4f020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4f020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f020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f020c"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f020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4f020c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f020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f020c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f020c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f020c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qFormat/>
    <w:rsid w:val="004f020c"/>
    <w:pPr/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4f020c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4f020c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4f020c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4f020c"/>
    <w:pPr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f020c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f020c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4f020c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4f020c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4f020c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4f020c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4f020c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4f020c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4f020c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4f020c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4f020c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4f020c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2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2">
    <w:name w:val="List Bullet 3"/>
    <w:basedOn w:val="Normal"/>
    <w:uiPriority w:val="99"/>
    <w:semiHidden/>
    <w:unhideWhenUsed/>
    <w:rsid w:val="004f020c"/>
    <w:pPr>
      <w:spacing w:before="0" w:after="0"/>
      <w:ind w:left="566" w:hanging="283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4f020c"/>
    <w:pPr>
      <w:spacing w:before="0" w:after="0"/>
      <w:ind w:left="849" w:hanging="283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4f020c"/>
    <w:pPr>
      <w:spacing w:before="0" w:after="0"/>
      <w:ind w:left="1132" w:hanging="283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4f020c"/>
    <w:pPr>
      <w:spacing w:before="0" w:after="0"/>
      <w:ind w:left="1415" w:hanging="283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4f020c"/>
    <w:pPr>
      <w:numPr>
        <w:ilvl w:val="0"/>
        <w:numId w:val="1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4f020c"/>
    <w:pPr>
      <w:numPr>
        <w:ilvl w:val="0"/>
        <w:numId w:val="2"/>
      </w:num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4f020c"/>
    <w:pPr>
      <w:numPr>
        <w:ilvl w:val="0"/>
        <w:numId w:val="3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4f020c"/>
    <w:pPr>
      <w:numPr>
        <w:ilvl w:val="0"/>
        <w:numId w:val="4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4f020c"/>
    <w:pPr>
      <w:numPr>
        <w:ilvl w:val="0"/>
        <w:numId w:val="5"/>
      </w:num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4f020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4f020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4f020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4f020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4f020c"/>
    <w:pPr>
      <w:spacing w:before="0" w:after="120"/>
      <w:ind w:left="1415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4f020c"/>
    <w:pPr>
      <w:numPr>
        <w:ilvl w:val="0"/>
        <w:numId w:val="6"/>
      </w:num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4f020c"/>
    <w:pPr>
      <w:numPr>
        <w:ilvl w:val="0"/>
        <w:numId w:val="7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4f020c"/>
    <w:pPr>
      <w:numPr>
        <w:ilvl w:val="0"/>
        <w:numId w:val="8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4f020c"/>
    <w:pPr>
      <w:numPr>
        <w:ilvl w:val="0"/>
        <w:numId w:val="9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4f020c"/>
    <w:pPr>
      <w:numPr>
        <w:ilvl w:val="0"/>
        <w:numId w:val="10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4f020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4f020c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cs="Consolas" w:eastAsia="Times New Roman"/>
      <w:color w:val="auto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f020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4f020c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f020c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4f020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f020c"/>
    <w:pPr/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f020c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020c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4f020c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4f020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4f020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f020c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4f020c"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4f020c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f020c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4f020c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4f020c"/>
    <w:pPr>
      <w:spacing w:before="0" w:after="100"/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4f020c"/>
    <w:pPr>
      <w:spacing w:before="0" w:after="100"/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4f020c"/>
    <w:pPr>
      <w:spacing w:before="0" w:after="100"/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4f020c"/>
    <w:pPr>
      <w:spacing w:before="0" w:after="100"/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4f020c"/>
    <w:pPr>
      <w:spacing w:before="0" w:after="100"/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4f020c"/>
    <w:pPr>
      <w:spacing w:before="0" w:after="100"/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4f020c"/>
    <w:pPr>
      <w:spacing w:before="0" w:after="100"/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4f020c"/>
    <w:pPr>
      <w:spacing w:before="0" w:after="100"/>
      <w:ind w:left="192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4f020c"/>
    <w:pPr>
      <w:keepLines/>
      <w:spacing w:before="480" w:after="0"/>
      <w:outlineLvl w:val="9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f020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f02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4f020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f02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4f020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f020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4f020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4f020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4f020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4f020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4f020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4f020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4f020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4f020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4f020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4f020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4f020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4f020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4f020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f020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f020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f020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f020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f020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f020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4f020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f020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f020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f020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f020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f020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f020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f020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f020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f020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f020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f020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f020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f020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f020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f020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f020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f020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f020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02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02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020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020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020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020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020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020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020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020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02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020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020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020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4f020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020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4f02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4f020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020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020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020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020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020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020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020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f020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020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020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020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020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020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020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020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020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020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020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020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f020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f020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02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f020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f020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f020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lendarpedia.com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calendarpedia.com/" TargetMode="External"/><Relationship Id="rId6" Type="http://schemas.openxmlformats.org/officeDocument/2006/relationships/hyperlink" Target="https://www.calendarpedia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LibreOffice/7.3.1.3$Windows_X86_64 LibreOffice_project/a69ca51ded25f3eefd52d7bf9a5fad8c90b87951</Application>
  <AppVersion>15.0000</AppVersion>
  <Pages>3</Pages>
  <Words>908</Words>
  <Characters>2256</Characters>
  <CharactersWithSpaces>2384</CharactersWithSpaces>
  <Paragraphs>794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2017-11-30T20:08:00Z</dcterms:created>
  <dc:creator>© Calendarpedia®</dc:creator>
  <dc:description>www.calendarpedia.com - Your source for calendars</dc:description>
  <dc:language>en-AU</dc:language>
  <cp:lastModifiedBy/>
  <cp:lastPrinted>2012-11-15T14:50:00Z</cp:lastPrinted>
  <dcterms:modified xsi:type="dcterms:W3CDTF">2022-10-01T07:03:15Z</dcterms:modified>
  <cp:revision>21</cp:revision>
  <dc:subject/>
  <dc:title>2023 Fiscal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